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56C61">
              <w:rPr>
                <w:rFonts w:ascii="Times New Roman" w:hAnsi="Times New Roman" w:cs="Times New Roman"/>
                <w:color w:val="000000"/>
                <w:sz w:val="26"/>
              </w:rPr>
              <w:t>18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A66E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5139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56C61">
              <w:rPr>
                <w:rFonts w:ascii="Times New Roman" w:hAnsi="Times New Roman" w:cs="Times New Roman"/>
                <w:color w:val="000000"/>
                <w:sz w:val="26"/>
              </w:rPr>
              <w:t>568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</w:t>
            </w:r>
            <w:r w:rsidR="00856C61">
              <w:t>18</w:t>
            </w:r>
            <w:r w:rsidR="00FF7C71">
              <w:t xml:space="preserve"> </w:t>
            </w:r>
            <w:r w:rsidR="000A66E0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856C61">
              <w:t>568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687497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074FE4">
              <w:rPr>
                <w:b/>
                <w:bCs/>
                <w:szCs w:val="26"/>
              </w:rPr>
              <w:t>Кировского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6B66B7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074FE4">
        <w:rPr>
          <w:bCs/>
          <w:szCs w:val="26"/>
        </w:rPr>
        <w:t>Кадастровый квартал 21:10:020101</w:t>
      </w:r>
      <w:r w:rsidR="00DD7FD9">
        <w:rPr>
          <w:bCs/>
          <w:szCs w:val="26"/>
        </w:rPr>
        <w:t>. 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074FE4">
        <w:rPr>
          <w:bCs/>
          <w:szCs w:val="26"/>
        </w:rPr>
        <w:t xml:space="preserve"> земельного участка из земель или земельных участков, находящихся в государственной или муниципальной собственности</w:t>
      </w:r>
      <w:r w:rsidR="0061132F">
        <w:rPr>
          <w:bCs/>
          <w:szCs w:val="26"/>
        </w:rPr>
        <w:t>.</w:t>
      </w:r>
      <w:r w:rsidR="00806F33">
        <w:rPr>
          <w:bCs/>
          <w:szCs w:val="26"/>
        </w:rPr>
        <w:t xml:space="preserve">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074FE4">
        <w:rPr>
          <w:szCs w:val="26"/>
        </w:rPr>
        <w:t>: 18 078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0A66E0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35139A">
        <w:rPr>
          <w:szCs w:val="26"/>
        </w:rPr>
        <w:t>земель: земли сель</w:t>
      </w:r>
      <w:r w:rsidR="000A66E0">
        <w:rPr>
          <w:szCs w:val="26"/>
        </w:rPr>
        <w:t>скохозяйственного назначения.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1132F">
        <w:rPr>
          <w:szCs w:val="26"/>
        </w:rPr>
        <w:t>сельскохозяйственное использование (код по классификатору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B664A0">
        <w:rPr>
          <w:szCs w:val="26"/>
        </w:rPr>
        <w:t>СХ</w:t>
      </w:r>
      <w:r w:rsidR="0061132F">
        <w:rPr>
          <w:szCs w:val="26"/>
        </w:rPr>
        <w:t>-1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B664A0">
        <w:rPr>
          <w:szCs w:val="26"/>
        </w:rPr>
        <w:t>Зона сел</w:t>
      </w:r>
      <w:r w:rsidR="0061132F">
        <w:rPr>
          <w:szCs w:val="26"/>
        </w:rPr>
        <w:t>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074FE4">
        <w:rPr>
          <w:szCs w:val="26"/>
        </w:rPr>
        <w:t>йон, Кировское</w:t>
      </w:r>
      <w:r w:rsidR="00DE6A8E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0A66E0" w:rsidRDefault="000A66E0" w:rsidP="00F2228A">
      <w:pPr>
        <w:ind w:firstLine="540"/>
        <w:jc w:val="both"/>
        <w:rPr>
          <w:szCs w:val="26"/>
        </w:rPr>
      </w:pPr>
    </w:p>
    <w:p w:rsidR="00F2228A" w:rsidRPr="00E7683E" w:rsidRDefault="00B664A0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B664A0" w:rsidRDefault="00B664A0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B664A0" w:rsidP="00F2228A">
      <w:pPr>
        <w:jc w:val="both"/>
      </w:pPr>
      <w:r>
        <w:t>сельского хозяйства</w:t>
      </w:r>
      <w:r w:rsidR="00F2228A">
        <w:t xml:space="preserve">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DE6A8E" w:rsidRDefault="00DE6A8E" w:rsidP="00F2228A">
      <w:pPr>
        <w:jc w:val="both"/>
      </w:pPr>
    </w:p>
    <w:p w:rsidR="000A66E0" w:rsidRDefault="000A66E0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CC1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4FE4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8FF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6E0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BAD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8F9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D02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D15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137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9A"/>
    <w:rsid w:val="003513E8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DAF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482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4CC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32F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C61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377A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13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4A0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0FC5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02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6B8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46</cp:revision>
  <cp:lastPrinted>2018-10-17T08:28:00Z</cp:lastPrinted>
  <dcterms:created xsi:type="dcterms:W3CDTF">2014-10-10T08:03:00Z</dcterms:created>
  <dcterms:modified xsi:type="dcterms:W3CDTF">2018-10-19T11:44:00Z</dcterms:modified>
</cp:coreProperties>
</file>