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161084">
              <w:rPr>
                <w:rFonts w:ascii="Times New Roman" w:hAnsi="Times New Roman" w:cs="Times New Roman"/>
                <w:color w:val="000000"/>
                <w:sz w:val="26"/>
              </w:rPr>
              <w:t>24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161084">
              <w:rPr>
                <w:rFonts w:ascii="Times New Roman" w:hAnsi="Times New Roman" w:cs="Times New Roman"/>
                <w:color w:val="000000"/>
                <w:sz w:val="26"/>
              </w:rPr>
              <w:t>582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</w:t>
            </w:r>
            <w:r w:rsidR="00161084">
              <w:t>24</w:t>
            </w:r>
            <w:r w:rsidR="00FF7C71">
              <w:t xml:space="preserve"> </w:t>
            </w:r>
            <w:r w:rsidR="00423EB1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161084">
              <w:t>582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423EB1" w:rsidRDefault="00F2228A" w:rsidP="00687497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423EB1" w:rsidP="00687497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Березовского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C4461" w:rsidRDefault="00F2228A" w:rsidP="00FC446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</w:t>
      </w:r>
      <w:r w:rsidR="00423EB1">
        <w:rPr>
          <w:bCs/>
          <w:szCs w:val="26"/>
        </w:rPr>
        <w:t xml:space="preserve"> </w:t>
      </w:r>
      <w:r w:rsidR="00DD7FD9">
        <w:rPr>
          <w:bCs/>
          <w:szCs w:val="26"/>
        </w:rPr>
        <w:t>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423EB1">
        <w:rPr>
          <w:bCs/>
          <w:szCs w:val="26"/>
        </w:rPr>
        <w:t xml:space="preserve"> земельных участков путем раздела с сохранением в измененных границах исходного земельного участка с кадастровым номером 21:10:220101:269</w:t>
      </w:r>
      <w:r w:rsidR="00806F33">
        <w:rPr>
          <w:bCs/>
          <w:szCs w:val="26"/>
        </w:rPr>
        <w:t xml:space="preserve">. </w:t>
      </w:r>
      <w:r w:rsidR="00423EB1">
        <w:rPr>
          <w:bCs/>
          <w:szCs w:val="26"/>
        </w:rPr>
        <w:t xml:space="preserve">Кадастровый квартал 21:10:220101. Площадь исходного ЗУ: 320000 кв.м.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</w:p>
    <w:p w:rsidR="00F2228A" w:rsidRPr="006B66B7" w:rsidRDefault="00FC4461" w:rsidP="00FC4461">
      <w:pPr>
        <w:jc w:val="both"/>
        <w:rPr>
          <w:szCs w:val="26"/>
        </w:rPr>
      </w:pPr>
      <w:r>
        <w:rPr>
          <w:szCs w:val="26"/>
        </w:rPr>
        <w:t>11 351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>земель: земли сельскохозяйственного назначения</w:t>
      </w:r>
      <w:r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>
        <w:rPr>
          <w:szCs w:val="26"/>
        </w:rPr>
        <w:t>животноводство (код 1.7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>
        <w:rPr>
          <w:szCs w:val="26"/>
        </w:rPr>
        <w:t>СХ-2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>
        <w:rPr>
          <w:szCs w:val="26"/>
        </w:rPr>
        <w:t>Зона сельскохозяйственного использования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="00F2228A"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>
        <w:rPr>
          <w:szCs w:val="26"/>
        </w:rPr>
        <w:t xml:space="preserve">йон, </w:t>
      </w:r>
      <w:proofErr w:type="spellStart"/>
      <w:r>
        <w:rPr>
          <w:szCs w:val="26"/>
        </w:rPr>
        <w:t>Березовское</w:t>
      </w:r>
      <w:proofErr w:type="spellEnd"/>
      <w:r w:rsidR="00DE6A8E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F2228A" w:rsidRPr="00E7683E" w:rsidRDefault="00FC4461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C4461" w:rsidRDefault="00FC4461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FC4461" w:rsidP="00F2228A">
      <w:pPr>
        <w:jc w:val="both"/>
      </w:pPr>
      <w:r>
        <w:t>сельского хозяйства</w:t>
      </w:r>
      <w:r w:rsidR="00F2228A">
        <w:t xml:space="preserve">                                          </w:t>
      </w:r>
      <w:r>
        <w:t xml:space="preserve">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DE6A8E" w:rsidRDefault="00DE6A8E" w:rsidP="00F2228A">
      <w:pPr>
        <w:jc w:val="both"/>
      </w:pPr>
    </w:p>
    <w:p w:rsidR="00DE6A8E" w:rsidRDefault="00DE6A8E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084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532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C6D45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EB1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A04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15D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461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39</cp:revision>
  <cp:lastPrinted>2018-10-24T11:39:00Z</cp:lastPrinted>
  <dcterms:created xsi:type="dcterms:W3CDTF">2014-10-10T08:03:00Z</dcterms:created>
  <dcterms:modified xsi:type="dcterms:W3CDTF">2018-10-24T15:22:00Z</dcterms:modified>
</cp:coreProperties>
</file>