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F4BE2" w:rsidRPr="00AF4BE2" w:rsidRDefault="00AF4BE2" w:rsidP="00AF4BE2">
      <w:pPr>
        <w:spacing w:before="100" w:beforeAutospacing="1" w:after="100" w:afterAutospacing="1" w:line="240" w:lineRule="auto"/>
        <w:outlineLvl w:val="0"/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ru-RU"/>
        </w:rPr>
      </w:pPr>
      <w:r w:rsidRPr="00AF4BE2"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ru-RU"/>
        </w:rPr>
        <w:t>О ПРОФИЛАКТИКЕ ПРАВОНАРУШЕНИЙ В ЧУВАШСКОЙ РЕСПУБЛИКЕ</w:t>
      </w:r>
    </w:p>
    <w:p w:rsidR="00AF4BE2" w:rsidRPr="00AF4BE2" w:rsidRDefault="00AF4BE2" w:rsidP="00AF4BE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F4BE2">
        <w:rPr>
          <w:rFonts w:ascii="Times New Roman" w:eastAsia="Times New Roman" w:hAnsi="Times New Roman" w:cs="Times New Roman"/>
          <w:sz w:val="24"/>
          <w:szCs w:val="24"/>
          <w:lang w:eastAsia="ru-RU"/>
        </w:rPr>
        <w:pict>
          <v:rect id="_x0000_i1025" style="width:0;height:1.5pt" o:hralign="center" o:hrstd="t" o:hr="t" fillcolor="#a0a0a0" stroked="f"/>
        </w:pict>
      </w:r>
    </w:p>
    <w:p w:rsidR="00AF4BE2" w:rsidRPr="00AF4BE2" w:rsidRDefault="00AF4BE2" w:rsidP="00AF4BE2">
      <w:pPr>
        <w:spacing w:after="0" w:line="240" w:lineRule="auto"/>
        <w:outlineLvl w:val="1"/>
        <w:rPr>
          <w:rFonts w:ascii="Times New Roman" w:eastAsia="Times New Roman" w:hAnsi="Times New Roman" w:cs="Times New Roman"/>
          <w:b/>
          <w:bCs/>
          <w:sz w:val="2"/>
          <w:szCs w:val="2"/>
          <w:lang w:eastAsia="ru-RU"/>
        </w:rPr>
      </w:pPr>
      <w:r w:rsidRPr="00AF4BE2">
        <w:rPr>
          <w:rFonts w:ascii="Times New Roman" w:eastAsia="Times New Roman" w:hAnsi="Times New Roman" w:cs="Times New Roman"/>
          <w:b/>
          <w:bCs/>
          <w:sz w:val="2"/>
          <w:szCs w:val="2"/>
          <w:lang w:eastAsia="ru-RU"/>
        </w:rPr>
        <w:t>О ПРОФИЛАКТИКЕ ПРАВОНАРУШЕНИЙ В ЧУВАШСКОЙ РЕСПУБЛИКЕ</w:t>
      </w:r>
    </w:p>
    <w:p w:rsidR="00AF4BE2" w:rsidRPr="00AF4BE2" w:rsidRDefault="00AF4BE2" w:rsidP="00AF4BE2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F4BE2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AF4BE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ЗАКОН</w:t>
      </w:r>
    </w:p>
    <w:p w:rsidR="00AF4BE2" w:rsidRPr="00AF4BE2" w:rsidRDefault="00AF4BE2" w:rsidP="00AF4BE2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F4BE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ЧУВАШСКОЙ РЕСПУБЛИКИ </w:t>
      </w:r>
    </w:p>
    <w:p w:rsidR="00AF4BE2" w:rsidRPr="00AF4BE2" w:rsidRDefault="00AF4BE2" w:rsidP="00AF4BE2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F4BE2">
        <w:rPr>
          <w:rFonts w:ascii="Times New Roman" w:eastAsia="Times New Roman" w:hAnsi="Times New Roman" w:cs="Times New Roman"/>
          <w:sz w:val="24"/>
          <w:szCs w:val="24"/>
          <w:lang w:eastAsia="ru-RU"/>
        </w:rPr>
        <w:t>от 22 февраля 2017 года N 5</w:t>
      </w:r>
    </w:p>
    <w:p w:rsidR="00AF4BE2" w:rsidRPr="00AF4BE2" w:rsidRDefault="00AF4BE2" w:rsidP="00AF4BE2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F4BE2">
        <w:rPr>
          <w:rFonts w:ascii="Times New Roman" w:eastAsia="Times New Roman" w:hAnsi="Times New Roman" w:cs="Times New Roman"/>
          <w:sz w:val="24"/>
          <w:szCs w:val="24"/>
          <w:lang w:eastAsia="ru-RU"/>
        </w:rPr>
        <w:t>О ПРОФИЛАКТИКЕ ПРАВОНАРУШЕНИЙ В ЧУВАШСКОЙ РЕСПУБЛИКЕ</w:t>
      </w:r>
    </w:p>
    <w:p w:rsidR="00AF4BE2" w:rsidRPr="00AF4BE2" w:rsidRDefault="00AF4BE2" w:rsidP="00AF4BE2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AF4BE2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Принят</w:t>
      </w:r>
      <w:proofErr w:type="gramEnd"/>
      <w:r w:rsidRPr="00AF4BE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Государственным Советом</w:t>
      </w:r>
      <w:r w:rsidRPr="00AF4BE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Чувашской Республики</w:t>
      </w:r>
      <w:r w:rsidRPr="00AF4BE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16 февраля 2017 года</w:t>
      </w:r>
      <w:r w:rsidRPr="00AF4BE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</w:p>
    <w:p w:rsidR="00AF4BE2" w:rsidRPr="00AF4BE2" w:rsidRDefault="00AF4BE2" w:rsidP="00AF4BE2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  <w:r w:rsidRPr="00AF4BE2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Статья 1. Предмет регулирования настоящего Закона</w:t>
      </w:r>
    </w:p>
    <w:p w:rsidR="00AF4BE2" w:rsidRPr="00AF4BE2" w:rsidRDefault="00AF4BE2" w:rsidP="00AF4BE2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F4BE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Статья 1. Предмет регулирования настоящего Закона </w:t>
      </w:r>
    </w:p>
    <w:p w:rsidR="00AF4BE2" w:rsidRPr="00AF4BE2" w:rsidRDefault="00AF4BE2" w:rsidP="00AF4BE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F4BE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Настоящий Закон в соответствии с </w:t>
      </w:r>
      <w:hyperlink r:id="rId4" w:history="1">
        <w:r w:rsidRPr="00AF4BE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Федеральным законом от 23 июня 2016 года N 182-ФЗ "Об основах системы профилактики правонарушений в Российской Федерации"</w:t>
        </w:r>
      </w:hyperlink>
      <w:r w:rsidRPr="00AF4BE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(далее - Федеральный закон) регулирует общественные отношения, возникающие в сфере профилактики правонарушений в Чувашской Республике (далее - профилактика правонарушений).</w:t>
      </w:r>
    </w:p>
    <w:p w:rsidR="00AF4BE2" w:rsidRPr="00AF4BE2" w:rsidRDefault="00AF4BE2" w:rsidP="00AF4BE2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  <w:r w:rsidRPr="00AF4BE2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Статья 2. Основные понятия, используемые в настоящем Законе</w:t>
      </w:r>
    </w:p>
    <w:p w:rsidR="00AF4BE2" w:rsidRPr="00AF4BE2" w:rsidRDefault="00AF4BE2" w:rsidP="00AF4BE2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F4BE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Статья 2. Основные понятия, используемые в настоящем Законе </w:t>
      </w:r>
    </w:p>
    <w:p w:rsidR="00AF4BE2" w:rsidRPr="00AF4BE2" w:rsidRDefault="00AF4BE2" w:rsidP="00AF4BE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F4BE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В настоящем Законе используются основные понятия, предусмотренные Федеральным законом.</w:t>
      </w:r>
    </w:p>
    <w:p w:rsidR="00AF4BE2" w:rsidRPr="00AF4BE2" w:rsidRDefault="00AF4BE2" w:rsidP="00AF4BE2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  <w:r w:rsidRPr="00AF4BE2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Статья 3. Правовое регулирование в сфере профилактики правонарушений</w:t>
      </w:r>
    </w:p>
    <w:p w:rsidR="00AF4BE2" w:rsidRPr="00AF4BE2" w:rsidRDefault="00AF4BE2" w:rsidP="00AF4BE2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F4BE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Статья 3. Правовое регулирование в сфере профилактики правонарушений </w:t>
      </w:r>
    </w:p>
    <w:p w:rsidR="00AF4BE2" w:rsidRPr="00AF4BE2" w:rsidRDefault="00AF4BE2" w:rsidP="00AF4BE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F4BE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proofErr w:type="gramStart"/>
      <w:r w:rsidRPr="00AF4BE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Правовое регулирование в сфере профилактики правонарушений осуществляется в соответствии с федеральными конституционными законами, Федеральным законом, другими федеральными законами, а также принятыми в соответствии с ними нормативными правовыми актами Президента Российской Федерации, Правительства </w:t>
      </w:r>
      <w:r w:rsidRPr="00AF4BE2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Российской Федерации, федеральных органов исполнительной власти, настоящим Законом, другими законами Чувашской Республики, иными нормативными правовыми актами Чувашской Республики, муниципальными правовыми актами.</w:t>
      </w:r>
      <w:proofErr w:type="gramEnd"/>
    </w:p>
    <w:p w:rsidR="00AF4BE2" w:rsidRPr="00AF4BE2" w:rsidRDefault="00AF4BE2" w:rsidP="00AF4BE2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  <w:r w:rsidRPr="00AF4BE2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Статья 4. Субъекты профилактики правонарушений</w:t>
      </w:r>
    </w:p>
    <w:p w:rsidR="00AF4BE2" w:rsidRPr="00AF4BE2" w:rsidRDefault="00AF4BE2" w:rsidP="00AF4BE2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F4BE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Статья 4. Субъекты профилактики правонарушений </w:t>
      </w:r>
    </w:p>
    <w:p w:rsidR="00AF4BE2" w:rsidRPr="00AF4BE2" w:rsidRDefault="00AF4BE2" w:rsidP="00AF4BE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F4BE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В соответствии с Федеральным законом субъектами профилактики правонарушений являются органы государственной власти Чувашской Республики и иные субъекты, указанные в статье 5 Федерального закона.</w:t>
      </w:r>
    </w:p>
    <w:p w:rsidR="00AF4BE2" w:rsidRPr="00AF4BE2" w:rsidRDefault="00AF4BE2" w:rsidP="00AF4BE2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  <w:r w:rsidRPr="00AF4BE2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Статья 5. Основные направления профилактики правонарушений</w:t>
      </w:r>
    </w:p>
    <w:p w:rsidR="00AF4BE2" w:rsidRPr="00AF4BE2" w:rsidRDefault="00AF4BE2" w:rsidP="00AF4BE2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F4BE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Статья 5. Основные направления профилактики правонарушений </w:t>
      </w:r>
    </w:p>
    <w:p w:rsidR="00AF4BE2" w:rsidRPr="00AF4BE2" w:rsidRDefault="00AF4BE2" w:rsidP="00AF4BE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F4BE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Профилактика правонарушений осуществляется по основным направлениям, определенным статьей 6 Федерального закона.</w:t>
      </w:r>
    </w:p>
    <w:p w:rsidR="00AF4BE2" w:rsidRPr="00AF4BE2" w:rsidRDefault="00AF4BE2" w:rsidP="00AF4BE2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  <w:r w:rsidRPr="00AF4BE2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Статья 6. Полномочия органов государственной власти Чувашской Республики в сфере профилактики правонарушений</w:t>
      </w:r>
    </w:p>
    <w:p w:rsidR="00AF4BE2" w:rsidRPr="00AF4BE2" w:rsidRDefault="00AF4BE2" w:rsidP="00AF4BE2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F4BE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Статья 6. Полномочия органов государственной власти Чувашской Республики в сфере профилактики правонарушений </w:t>
      </w:r>
    </w:p>
    <w:p w:rsidR="00AF4BE2" w:rsidRPr="00AF4BE2" w:rsidRDefault="00AF4BE2" w:rsidP="00AF4BE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F4BE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1. Государственный Совет Чувашской Республики:</w:t>
      </w:r>
      <w:r w:rsidRPr="00AF4BE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AF4BE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1) принимает законы Чувашской Республики в сфере профилактики правонарушений, а также осуществляет </w:t>
      </w:r>
      <w:proofErr w:type="gramStart"/>
      <w:r w:rsidRPr="00AF4BE2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контроль за</w:t>
      </w:r>
      <w:proofErr w:type="gramEnd"/>
      <w:r w:rsidRPr="00AF4BE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их исполнением;</w:t>
      </w:r>
      <w:r w:rsidRPr="00AF4BE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AF4BE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2) осуществляет иные полномочия в сфере профилактики правонарушений, предусмотренные законодательством Российской Федерации и законодательством Чувашской Республики.</w:t>
      </w:r>
      <w:r w:rsidRPr="00AF4BE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AF4BE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2. </w:t>
      </w:r>
      <w:proofErr w:type="gramStart"/>
      <w:r w:rsidRPr="00AF4BE2">
        <w:rPr>
          <w:rFonts w:ascii="Times New Roman" w:eastAsia="Times New Roman" w:hAnsi="Times New Roman" w:cs="Times New Roman"/>
          <w:sz w:val="24"/>
          <w:szCs w:val="24"/>
          <w:lang w:eastAsia="ru-RU"/>
        </w:rPr>
        <w:t>Глава Чувашской Республики:</w:t>
      </w:r>
      <w:r w:rsidRPr="00AF4BE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AF4BE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1) принимает в соответствии с законодательством Российской Федерации и законодательством Чувашской Республики нормативные правовые акты Чувашской Республики в сфере профилактики правонарушений;</w:t>
      </w:r>
      <w:r w:rsidRPr="00AF4BE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AF4BE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2) обеспечивает координацию деятельности в сфере профилактики правонарушений;</w:t>
      </w:r>
      <w:r w:rsidRPr="00AF4BE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AF4BE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3) осуществляет иные полномочия в сфере профилактики правонарушений, предусмотренные законодательством Российской Федерации, настоящим Законом, иными законами Чувашской Республики.</w:t>
      </w:r>
      <w:r w:rsidRPr="00AF4BE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AF4BE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3.</w:t>
      </w:r>
      <w:proofErr w:type="gramEnd"/>
      <w:r w:rsidRPr="00AF4BE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Кабинет Министров Чувашской Республики:</w:t>
      </w:r>
      <w:r w:rsidRPr="00AF4BE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AF4BE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1) принимает в соответствии с законодательством Российской Федерации и </w:t>
      </w:r>
      <w:r w:rsidRPr="00AF4BE2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законодательством Чувашской Республики нормативные правовые акты Чувашской Республики в сфере профилактики правонарушений, а также осуществляет </w:t>
      </w:r>
      <w:proofErr w:type="gramStart"/>
      <w:r w:rsidRPr="00AF4BE2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контроль за</w:t>
      </w:r>
      <w:proofErr w:type="gramEnd"/>
      <w:r w:rsidRPr="00AF4BE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их исполнением;</w:t>
      </w:r>
      <w:r w:rsidRPr="00AF4BE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AF4BE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2) организует реализацию государственной политики в сфере профилактики правонарушений на территории Чувашской Республики;</w:t>
      </w:r>
      <w:r w:rsidRPr="00AF4BE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AF4BE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3) обеспечивает взаимодействие субъектов профилактики правонарушений и лиц, участвующих в профилактике правонарушений, на уровне Чувашской Республики;</w:t>
      </w:r>
      <w:r w:rsidRPr="00AF4BE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AF4BE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4) определяет порядок оказания помощи в социальной реабилитации организациями социального обслуживания лицам, находящимся в трудной жизненной ситуации, в том числе потребляющим наркотические средства и психотропные вещества в немедицинских целях;</w:t>
      </w:r>
      <w:r w:rsidRPr="00AF4BE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AF4BE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5) осуществляет иные полномочия в сфере профилактики правонарушений, предусмотренные законодательством Российской Федерации, настоящим Законом, иными законами Чувашской Республики.</w:t>
      </w:r>
      <w:r w:rsidRPr="00AF4BE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AF4BE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4. Органы исполнительной власти Чувашской Республики в пределах своей компетенции:</w:t>
      </w:r>
      <w:r w:rsidRPr="00AF4BE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AF4BE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1) осуществляют мероприятия по реализации государственной политики в сфере профилактики правонарушений в установленной сфере деятельности на территории Чувашской Республики;</w:t>
      </w:r>
      <w:r w:rsidRPr="00AF4BE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AF4BE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2) взаимодействуют с иными субъектами профилактики правонарушений и лицами, участвующими в профилактике правонарушений, на уровне Чувашской Республики;</w:t>
      </w:r>
      <w:r w:rsidRPr="00AF4BE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AF4BE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3) осуществляют профилактику правонарушений в формах профилактического воздействия, предусмотренных пунктами 1, 7 - 10 части 1 статьи 17 Федерального закона;</w:t>
      </w:r>
      <w:r w:rsidRPr="00AF4BE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AF4BE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4) осуществляют иные полномочия в сфере профилактики правонарушений, предусмотренные законодательством Российской Федерации и законодательством Чувашской Республики.</w:t>
      </w:r>
    </w:p>
    <w:p w:rsidR="00AF4BE2" w:rsidRPr="00AF4BE2" w:rsidRDefault="00AF4BE2" w:rsidP="00AF4BE2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  <w:r w:rsidRPr="00AF4BE2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Статья 7. Права органов местного самоуправления в Чувашской Республике в сфере профилактики правонарушений</w:t>
      </w:r>
    </w:p>
    <w:p w:rsidR="00AF4BE2" w:rsidRPr="00AF4BE2" w:rsidRDefault="00AF4BE2" w:rsidP="00AF4BE2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F4BE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Статья 7. Права органов местного самоуправления в Чувашской Республике в сфере профилактики правонарушений </w:t>
      </w:r>
    </w:p>
    <w:p w:rsidR="00AF4BE2" w:rsidRPr="00AF4BE2" w:rsidRDefault="00AF4BE2" w:rsidP="00AF4BE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F4BE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proofErr w:type="gramStart"/>
      <w:r w:rsidRPr="00AF4BE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Органы местного самоуправления в Чувашской Республике (далее - органы местного самоуправления) в соответствии с Федеральным законом, </w:t>
      </w:r>
      <w:hyperlink r:id="rId5" w:history="1">
        <w:r w:rsidRPr="00AF4BE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Федеральным законом от 6 октября 2003 года N 131-ФЗ "Об общих принципах организации местного самоуправления в Российской Федерации"</w:t>
        </w:r>
      </w:hyperlink>
      <w:r w:rsidRPr="00AF4BE2">
        <w:rPr>
          <w:rFonts w:ascii="Times New Roman" w:eastAsia="Times New Roman" w:hAnsi="Times New Roman" w:cs="Times New Roman"/>
          <w:sz w:val="24"/>
          <w:szCs w:val="24"/>
          <w:lang w:eastAsia="ru-RU"/>
        </w:rPr>
        <w:t>, другими федеральными законами в пределах своей компетенции обладают следующими правами:</w:t>
      </w:r>
      <w:r w:rsidRPr="00AF4BE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AF4BE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1) принимают муниципальные правовые акты в сфере профилактики правонарушений;</w:t>
      </w:r>
      <w:proofErr w:type="gramEnd"/>
      <w:r w:rsidRPr="00AF4BE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AF4BE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2) создают координационные органы в сфере профилактики правонарушений;</w:t>
      </w:r>
      <w:r w:rsidRPr="00AF4BE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AF4BE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AF4BE2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3) принимают меры по устранению причин и условий, способствующих совершению правонарушений;</w:t>
      </w:r>
      <w:r w:rsidRPr="00AF4BE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AF4BE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4) обеспечивают взаимодействие лиц, участвующих в профилактике правонарушений, на территории муниципального образования;</w:t>
      </w:r>
      <w:r w:rsidRPr="00AF4BE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AF4BE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5) осуществляют профилактику правонарушений в формах профилактического воздействия, предусмотренных пунктами 1, 7 - 10 части 1 статьи 17 Федерального закона;</w:t>
      </w:r>
      <w:r w:rsidRPr="00AF4BE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AF4BE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6) реализуют иные права в сфере профилактики правонарушений.</w:t>
      </w:r>
    </w:p>
    <w:p w:rsidR="00AF4BE2" w:rsidRPr="00AF4BE2" w:rsidRDefault="00AF4BE2" w:rsidP="00AF4BE2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  <w:r w:rsidRPr="00AF4BE2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Статья 8. Обязанности органов государственной власти Чувашской Республики и органов местного самоуправления в сфере профилактики правонарушений</w:t>
      </w:r>
    </w:p>
    <w:p w:rsidR="00AF4BE2" w:rsidRPr="00AF4BE2" w:rsidRDefault="00AF4BE2" w:rsidP="00AF4BE2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F4BE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Статья 8. Обязанности органов государственной власти Чувашской Республики и органов местного самоуправления в сфере профилактики правонарушений </w:t>
      </w:r>
    </w:p>
    <w:p w:rsidR="00AF4BE2" w:rsidRPr="00AF4BE2" w:rsidRDefault="00AF4BE2" w:rsidP="00AF4BE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F4BE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1. </w:t>
      </w:r>
      <w:proofErr w:type="gramStart"/>
      <w:r w:rsidRPr="00AF4BE2">
        <w:rPr>
          <w:rFonts w:ascii="Times New Roman" w:eastAsia="Times New Roman" w:hAnsi="Times New Roman" w:cs="Times New Roman"/>
          <w:sz w:val="24"/>
          <w:szCs w:val="24"/>
          <w:lang w:eastAsia="ru-RU"/>
        </w:rPr>
        <w:t>В соответствии с Федеральным законом органы государственной власти Чувашской Республики и органы местного самоуправления при осуществлении профилактики правонарушений обязаны:</w:t>
      </w:r>
      <w:r w:rsidRPr="00AF4BE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AF4BE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1) соблюдать законодательство Российской Федерации о профилактике правонарушений, настоящий Закон, другие законы Чувашской Республики и иные нормативные правовые акты Чувашской Республики, муниципальные правовые акты, регулирующие вопросы профилактики правонарушений;</w:t>
      </w:r>
      <w:r w:rsidRPr="00AF4BE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AF4BE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2) соблюдать права и законные интересы граждан и организаций;</w:t>
      </w:r>
      <w:proofErr w:type="gramEnd"/>
      <w:r w:rsidRPr="00AF4BE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AF4BE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3) соблюдать конфиденциальность полученной при осуществлении профилактики правонарушений информации, если ее распространение ограничено законодательством Российской Федерации;</w:t>
      </w:r>
      <w:r w:rsidRPr="00AF4BE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AF4BE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4) исполнять иные обязанности, предусмотренные законодательством Российской Федерации.</w:t>
      </w:r>
      <w:r w:rsidRPr="00AF4BE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AF4BE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2. </w:t>
      </w:r>
      <w:proofErr w:type="gramStart"/>
      <w:r w:rsidRPr="00AF4BE2">
        <w:rPr>
          <w:rFonts w:ascii="Times New Roman" w:eastAsia="Times New Roman" w:hAnsi="Times New Roman" w:cs="Times New Roman"/>
          <w:sz w:val="24"/>
          <w:szCs w:val="24"/>
          <w:lang w:eastAsia="ru-RU"/>
        </w:rPr>
        <w:t>Субъекты профилактики правонарушений, указанные в части 1 настоящей статьи, в соответствии с Федеральным законом обязаны обеспечивать доступ к информации о своей деятельности по профилактике правонарушений способами, предусмотренными законодательством Российской Федерации об обеспечении доступа к информации о деятельности государственных органов и органов местного самоуправления, а также путем размещения ее в средствах массовой информации по официальным запросам, проведения пресс-конференций, рассылки справочных и</w:t>
      </w:r>
      <w:proofErr w:type="gramEnd"/>
      <w:r w:rsidRPr="00AF4BE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статистических материалов, если иное не установлено федеральными законами.</w:t>
      </w:r>
    </w:p>
    <w:p w:rsidR="00AF4BE2" w:rsidRPr="00AF4BE2" w:rsidRDefault="00AF4BE2" w:rsidP="00AF4BE2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  <w:r w:rsidRPr="00AF4BE2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Статья 9. Координационные органы в сфере профилактики правонарушений</w:t>
      </w:r>
    </w:p>
    <w:p w:rsidR="00AF4BE2" w:rsidRPr="00AF4BE2" w:rsidRDefault="00AF4BE2" w:rsidP="00AF4BE2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F4BE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Статья 9. Координационные органы в сфере профилактики правонарушений </w:t>
      </w:r>
    </w:p>
    <w:p w:rsidR="00AF4BE2" w:rsidRPr="00AF4BE2" w:rsidRDefault="00AF4BE2" w:rsidP="00AF4BE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F4BE2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br/>
        <w:t>1. В целях обеспечения реализации государственной политики в сфере профилактики правонарушений, а также в целях координации деятельности в указанной сфере создаются и функционируют координационные органы.</w:t>
      </w:r>
      <w:r w:rsidRPr="00AF4BE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AF4BE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2. Решения о создании координационного органа Чувашской Республики в сфере профилактики правонарушений, об утверждении положения о координационном органе Чувашской Республики в сфере профилактики правонарушений и его состава принимаются Главой Чувашской Республики.</w:t>
      </w:r>
      <w:r w:rsidRPr="00AF4BE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AF4BE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3. Порядок создания муниципальных координационных органов в сфере профилактики правонарушений определяется муниципальными правовыми актами.</w:t>
      </w:r>
    </w:p>
    <w:p w:rsidR="00AF4BE2" w:rsidRPr="00AF4BE2" w:rsidRDefault="00AF4BE2" w:rsidP="00AF4BE2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  <w:r w:rsidRPr="00AF4BE2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Статья 10. Государственная программа Чувашской Республики (подпрограмма государственной программы Чувашской Республики) и муниципальные программы в сфере профилактики правонарушений</w:t>
      </w:r>
    </w:p>
    <w:p w:rsidR="00AF4BE2" w:rsidRPr="00AF4BE2" w:rsidRDefault="00AF4BE2" w:rsidP="00AF4BE2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F4BE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Статья 10. Государственная программа Чувашской Республики (подпрограмма государственной программы Чувашской Республики) и муниципальные программы в сфере профилактики правонарушений </w:t>
      </w:r>
    </w:p>
    <w:p w:rsidR="00AF4BE2" w:rsidRPr="00AF4BE2" w:rsidRDefault="00AF4BE2" w:rsidP="00AF4BE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F4BE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1. Кабинет Министров Чувашской Республики в целях реализации государственной политики в сфере профилактики правонарушений в соответствии с требованиями бюджетного законодательства Российской Федерации и законодательства Российской Федерации в сфере стратегического планирования утверждает государственную программу Чувашской Республики (подпрограмму государственной программы Чувашской Республики) в сфере профилактики правонарушений.</w:t>
      </w:r>
      <w:r w:rsidRPr="00AF4BE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AF4BE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2. Органы местного самоуправления вправе разрабатывать муниципальные программы в сфере профилактики правонарушений.</w:t>
      </w:r>
    </w:p>
    <w:p w:rsidR="00AF4BE2" w:rsidRPr="00AF4BE2" w:rsidRDefault="00AF4BE2" w:rsidP="00AF4BE2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  <w:r w:rsidRPr="00AF4BE2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Статья 11. Основания для осуществления профилактики правонарушений</w:t>
      </w:r>
    </w:p>
    <w:p w:rsidR="00AF4BE2" w:rsidRPr="00AF4BE2" w:rsidRDefault="00AF4BE2" w:rsidP="00AF4BE2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F4BE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Статья 11. Основания для осуществления профилактики правонарушений </w:t>
      </w:r>
    </w:p>
    <w:p w:rsidR="00AF4BE2" w:rsidRPr="00AF4BE2" w:rsidRDefault="00AF4BE2" w:rsidP="00AF4BE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F4BE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В соответствии с Федеральным законом профилактика правонарушений осуществляется при возникновении социальных, экономических, правовых и иных причин и условий, способствующих совершению правонарушений.</w:t>
      </w:r>
    </w:p>
    <w:p w:rsidR="00AF4BE2" w:rsidRPr="00AF4BE2" w:rsidRDefault="00AF4BE2" w:rsidP="00AF4BE2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  <w:r w:rsidRPr="00AF4BE2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Статья 12. Информационное обеспечение профилактики правонарушений</w:t>
      </w:r>
    </w:p>
    <w:p w:rsidR="00AF4BE2" w:rsidRPr="00AF4BE2" w:rsidRDefault="00AF4BE2" w:rsidP="00AF4BE2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F4BE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Статья 12. Информационное обеспечение профилактики правонарушений </w:t>
      </w:r>
    </w:p>
    <w:p w:rsidR="00AF4BE2" w:rsidRPr="00AF4BE2" w:rsidRDefault="00AF4BE2" w:rsidP="00AF4BE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F4BE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1. </w:t>
      </w:r>
      <w:proofErr w:type="gramStart"/>
      <w:r w:rsidRPr="00AF4BE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средствах массовой информации, учредителями которых являются органы государственной власти Чувашской Республики или органы местного самоуправления, в соответствии с законодательством Российской Федерации о средствах массовой информации публикуются материалы о деятельности в сфере профилактики правонарушений, в том числе направленные на </w:t>
      </w:r>
      <w:proofErr w:type="spellStart"/>
      <w:r w:rsidRPr="00AF4BE2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пропагандирование</w:t>
      </w:r>
      <w:proofErr w:type="spellEnd"/>
      <w:r w:rsidRPr="00AF4BE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участия граждан, общественных объединений и организаций в деятельности по профилактике </w:t>
      </w:r>
      <w:r w:rsidRPr="00AF4BE2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правонарушений, информирование о деятельности субъектов профилактики правонарушений.</w:t>
      </w:r>
      <w:r w:rsidRPr="00AF4BE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AF4BE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2.</w:t>
      </w:r>
      <w:proofErr w:type="gramEnd"/>
      <w:r w:rsidRPr="00AF4BE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AF4BE2">
        <w:rPr>
          <w:rFonts w:ascii="Times New Roman" w:eastAsia="Times New Roman" w:hAnsi="Times New Roman" w:cs="Times New Roman"/>
          <w:sz w:val="24"/>
          <w:szCs w:val="24"/>
          <w:lang w:eastAsia="ru-RU"/>
        </w:rPr>
        <w:t>В соответствии с Федеральным законом в целях информационного обеспечения профилактики правонарушений, ее публичности и открытости субъектами профилактики правонарушений и лицами, участвующими в профилактике правонарушений, в информационно-телекоммуникационной сети "Интернет" могут создаваться специальные сайты, а также в соответствии с законодательством Российской Федерации могут использоваться официальные сайты органов государственной власти Чувашской Республики и органов местного самоуправления.</w:t>
      </w:r>
      <w:proofErr w:type="gramEnd"/>
    </w:p>
    <w:p w:rsidR="00AF4BE2" w:rsidRPr="00AF4BE2" w:rsidRDefault="00AF4BE2" w:rsidP="00AF4BE2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  <w:r w:rsidRPr="00AF4BE2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Статья 13. Финансирование расходов органов государственной власти Чувашской Республики и органов местного самоуправления в сфере профилактики правонарушений</w:t>
      </w:r>
    </w:p>
    <w:p w:rsidR="00AF4BE2" w:rsidRPr="00AF4BE2" w:rsidRDefault="00AF4BE2" w:rsidP="00AF4BE2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F4BE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Статья 13. Финансирование расходов органов государственной власти Чувашской Республики и органов местного самоуправления в сфере профилактики правонарушений </w:t>
      </w:r>
    </w:p>
    <w:p w:rsidR="00AF4BE2" w:rsidRPr="00AF4BE2" w:rsidRDefault="00AF4BE2" w:rsidP="00AF4BE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F4BE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Финансирование расходов органов государственной власти Чувашской Республики и органов местного самоуправления в сфере профилактики правонарушений, связанных с реализацией государственной программы Чувашской Республики (подпрограммы государственной программы Чувашской Республики), муниципальных программ в сфере профилактики правонарушений, осуществляется за счет и в пределах средств, выделенных соответствующим органам.</w:t>
      </w:r>
    </w:p>
    <w:p w:rsidR="00AF4BE2" w:rsidRPr="00AF4BE2" w:rsidRDefault="00AF4BE2" w:rsidP="00AF4BE2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  <w:r w:rsidRPr="00AF4BE2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Статья 14. Мониторинг в сфере профилактики правонарушений</w:t>
      </w:r>
    </w:p>
    <w:p w:rsidR="00AF4BE2" w:rsidRPr="00AF4BE2" w:rsidRDefault="00AF4BE2" w:rsidP="00AF4BE2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F4BE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Статья 14. Мониторинг в сфере профилактики правонарушений </w:t>
      </w:r>
    </w:p>
    <w:p w:rsidR="00AF4BE2" w:rsidRPr="00AF4BE2" w:rsidRDefault="00AF4BE2" w:rsidP="00AF4BE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F4BE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В соответствии с Федеральным законом субъектами профилактики правонарушений, указанными в части 1 статьи 8 настоящего Закона, в пределах их компетенции проводится мониторинг в сфере профилактики правонарушений в порядке, установленном Правительством Российской Федерации.</w:t>
      </w:r>
    </w:p>
    <w:p w:rsidR="00AF4BE2" w:rsidRPr="00AF4BE2" w:rsidRDefault="00AF4BE2" w:rsidP="00AF4BE2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  <w:r w:rsidRPr="00AF4BE2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 xml:space="preserve">Статья 15. Признание </w:t>
      </w:r>
      <w:proofErr w:type="gramStart"/>
      <w:r w:rsidRPr="00AF4BE2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утратившими</w:t>
      </w:r>
      <w:proofErr w:type="gramEnd"/>
      <w:r w:rsidRPr="00AF4BE2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 xml:space="preserve"> силу отдельных законодательных актов (положений законодательных актов) Чувашской Республики</w:t>
      </w:r>
    </w:p>
    <w:p w:rsidR="00AF4BE2" w:rsidRPr="00AF4BE2" w:rsidRDefault="00AF4BE2" w:rsidP="00AF4BE2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F4BE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Статья 15. Признание </w:t>
      </w:r>
      <w:proofErr w:type="gramStart"/>
      <w:r w:rsidRPr="00AF4BE2">
        <w:rPr>
          <w:rFonts w:ascii="Times New Roman" w:eastAsia="Times New Roman" w:hAnsi="Times New Roman" w:cs="Times New Roman"/>
          <w:sz w:val="24"/>
          <w:szCs w:val="24"/>
          <w:lang w:eastAsia="ru-RU"/>
        </w:rPr>
        <w:t>утратившими</w:t>
      </w:r>
      <w:proofErr w:type="gramEnd"/>
      <w:r w:rsidRPr="00AF4BE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силу отдельных законодательных актов (положений законодательных актов) Чувашской Республики </w:t>
      </w:r>
    </w:p>
    <w:p w:rsidR="00AF4BE2" w:rsidRPr="00AF4BE2" w:rsidRDefault="00AF4BE2" w:rsidP="00AF4BE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F4BE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Признать утратившими силу:</w:t>
      </w:r>
      <w:r w:rsidRPr="00AF4BE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AF4BE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hyperlink r:id="rId6" w:history="1">
        <w:proofErr w:type="gramStart"/>
        <w:r w:rsidRPr="00AF4BE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Закон Чувашской Республики от 25 ноября 2003 года N 38 "О профилактике правонарушений в Чувашской Республике"</w:t>
        </w:r>
      </w:hyperlink>
      <w:r w:rsidRPr="00AF4BE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(Ведомости Государственного Совета Чувашской Республики, 2003, N 57);</w:t>
      </w:r>
      <w:r w:rsidRPr="00AF4BE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AF4BE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hyperlink r:id="rId7" w:history="1">
        <w:r w:rsidRPr="00AF4BE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 xml:space="preserve">Закон Чувашской Республики от 13 сентября 2011 года N 57 "О внесении изменений в статьи 3 и 16 Закона Чувашской Республики "О профилактике правонарушений в </w:t>
        </w:r>
        <w:r w:rsidRPr="00AF4BE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lastRenderedPageBreak/>
          <w:t>Чувашской Республике"</w:t>
        </w:r>
      </w:hyperlink>
      <w:r w:rsidRPr="00AF4BE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(Ведомости Государственного Совета Чувашской Республики, 2011, N 91);</w:t>
      </w:r>
      <w:proofErr w:type="gramEnd"/>
      <w:r w:rsidRPr="00AF4BE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AF4BE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proofErr w:type="gramStart"/>
      <w:r w:rsidRPr="00AF4BE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статью 9 </w:t>
      </w:r>
      <w:hyperlink r:id="rId8" w:history="1">
        <w:r w:rsidRPr="00AF4BE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Закона Чувашской Республики от 5 декабря 2011 года N 95 "О внесении изменений в отдельные законодательные акты Чувашской Республики в связи с изменением наименования должности высшего должностного лица Чувашской Республики"</w:t>
        </w:r>
      </w:hyperlink>
      <w:r w:rsidRPr="00AF4BE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(Ведомости Государственного Совета Чувашской Республики, 2012, N 92 (том I);</w:t>
      </w:r>
      <w:proofErr w:type="gramEnd"/>
      <w:r w:rsidRPr="00AF4BE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AF4BE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статью 6 </w:t>
      </w:r>
      <w:hyperlink r:id="rId9" w:history="1">
        <w:r w:rsidRPr="00AF4BE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Закона Чувашской Республики от 27 марта 2014 года N 18 "О внесении изменений в отдельные законодательные акты Чувашской Республики"</w:t>
        </w:r>
      </w:hyperlink>
      <w:r w:rsidRPr="00AF4BE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(Собрание законодательства Чувашской Республики, 2014, N 3).</w:t>
      </w:r>
    </w:p>
    <w:p w:rsidR="00AF4BE2" w:rsidRPr="00AF4BE2" w:rsidRDefault="00AF4BE2" w:rsidP="00AF4BE2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  <w:r w:rsidRPr="00AF4BE2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Статья 16. Вступление в силу настоящего Закона</w:t>
      </w:r>
    </w:p>
    <w:p w:rsidR="00AF4BE2" w:rsidRPr="00AF4BE2" w:rsidRDefault="00AF4BE2" w:rsidP="00AF4BE2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F4BE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Статья 16. Вступление в силу настоящего Закона </w:t>
      </w:r>
    </w:p>
    <w:p w:rsidR="00AF4BE2" w:rsidRPr="00AF4BE2" w:rsidRDefault="00AF4BE2" w:rsidP="00AF4BE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F4BE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Настоящий Закон вступает в силу по истечении десяти дней после дня его официального опубликования.</w:t>
      </w:r>
    </w:p>
    <w:p w:rsidR="00AF4BE2" w:rsidRPr="00AF4BE2" w:rsidRDefault="00AF4BE2" w:rsidP="00AF4BE2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F4BE2">
        <w:rPr>
          <w:rFonts w:ascii="Times New Roman" w:eastAsia="Times New Roman" w:hAnsi="Times New Roman" w:cs="Times New Roman"/>
          <w:sz w:val="24"/>
          <w:szCs w:val="24"/>
          <w:lang w:eastAsia="ru-RU"/>
        </w:rPr>
        <w:t>Глава</w:t>
      </w:r>
      <w:r w:rsidRPr="00AF4BE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Чувашской Республики</w:t>
      </w:r>
      <w:r w:rsidRPr="00AF4BE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М.ИГНАТЬЕВ</w:t>
      </w:r>
      <w:r w:rsidRPr="00AF4BE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</w:p>
    <w:p w:rsidR="00AF4BE2" w:rsidRPr="00AF4BE2" w:rsidRDefault="00AF4BE2" w:rsidP="00AF4BE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F4BE2">
        <w:rPr>
          <w:rFonts w:ascii="Times New Roman" w:eastAsia="Times New Roman" w:hAnsi="Times New Roman" w:cs="Times New Roman"/>
          <w:sz w:val="24"/>
          <w:szCs w:val="24"/>
          <w:lang w:eastAsia="ru-RU"/>
        </w:rPr>
        <w:t>г. Чебоксары</w:t>
      </w:r>
      <w:r w:rsidRPr="00AF4BE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22 февраля 2017 года</w:t>
      </w:r>
      <w:r w:rsidRPr="00AF4BE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N 5 </w:t>
      </w:r>
    </w:p>
    <w:p w:rsidR="006C5510" w:rsidRDefault="006C5510"/>
    <w:sectPr w:rsidR="006C5510" w:rsidSect="006C551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F4BE2"/>
    <w:rsid w:val="006C5510"/>
    <w:rsid w:val="008642A5"/>
    <w:rsid w:val="00AC0A89"/>
    <w:rsid w:val="00AF4BE2"/>
    <w:rsid w:val="00B15E3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C5510"/>
  </w:style>
  <w:style w:type="paragraph" w:styleId="1">
    <w:name w:val="heading 1"/>
    <w:basedOn w:val="a"/>
    <w:link w:val="10"/>
    <w:uiPriority w:val="9"/>
    <w:qFormat/>
    <w:rsid w:val="00AF4BE2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link w:val="20"/>
    <w:uiPriority w:val="9"/>
    <w:qFormat/>
    <w:rsid w:val="00AF4BE2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link w:val="30"/>
    <w:uiPriority w:val="9"/>
    <w:qFormat/>
    <w:rsid w:val="00AF4BE2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AF4BE2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AF4BE2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AF4BE2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styleId="a3">
    <w:name w:val="Hyperlink"/>
    <w:basedOn w:val="a0"/>
    <w:uiPriority w:val="99"/>
    <w:semiHidden/>
    <w:unhideWhenUsed/>
    <w:rsid w:val="00AF4BE2"/>
    <w:rPr>
      <w:color w:val="0000FF"/>
      <w:u w:val="single"/>
    </w:rPr>
  </w:style>
  <w:style w:type="paragraph" w:customStyle="1" w:styleId="headertext">
    <w:name w:val="headertext"/>
    <w:basedOn w:val="a"/>
    <w:rsid w:val="00AF4B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rmattext">
    <w:name w:val="formattext"/>
    <w:basedOn w:val="a"/>
    <w:rsid w:val="00AF4B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964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686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366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12157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90087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03906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257038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560019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0653682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6871339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docs.cntd.ru/document/453112729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docs.cntd.ru/document/473610700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docs.cntd.ru/document/802015029" TargetMode="External"/><Relationship Id="rId11" Type="http://schemas.openxmlformats.org/officeDocument/2006/relationships/theme" Target="theme/theme1.xml"/><Relationship Id="rId5" Type="http://schemas.openxmlformats.org/officeDocument/2006/relationships/hyperlink" Target="http://docs.cntd.ru/document/901876063" TargetMode="External"/><Relationship Id="rId10" Type="http://schemas.openxmlformats.org/officeDocument/2006/relationships/fontTable" Target="fontTable.xml"/><Relationship Id="rId4" Type="http://schemas.openxmlformats.org/officeDocument/2006/relationships/hyperlink" Target="http://docs.cntd.ru/document/420361608" TargetMode="External"/><Relationship Id="rId9" Type="http://schemas.openxmlformats.org/officeDocument/2006/relationships/hyperlink" Target="http://docs.cntd.ru/document/41170938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7</Pages>
  <Words>2069</Words>
  <Characters>11797</Characters>
  <Application>Microsoft Office Word</Application>
  <DocSecurity>0</DocSecurity>
  <Lines>98</Lines>
  <Paragraphs>27</Paragraphs>
  <ScaleCrop>false</ScaleCrop>
  <Company/>
  <LinksUpToDate>false</LinksUpToDate>
  <CharactersWithSpaces>13839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ibrjurist3</dc:creator>
  <cp:lastModifiedBy>ibrjurist3</cp:lastModifiedBy>
  <cp:revision>1</cp:revision>
  <dcterms:created xsi:type="dcterms:W3CDTF">2018-06-20T11:48:00Z</dcterms:created>
  <dcterms:modified xsi:type="dcterms:W3CDTF">2018-06-20T11:48:00Z</dcterms:modified>
</cp:coreProperties>
</file>